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C5" w:rsidRPr="00473184" w:rsidRDefault="008140C5" w:rsidP="00BE3D0E">
      <w:pPr>
        <w:numPr>
          <w:ilvl w:val="0"/>
          <w:numId w:val="1"/>
        </w:numPr>
        <w:tabs>
          <w:tab w:val="clear" w:pos="720"/>
        </w:tabs>
        <w:spacing w:before="240"/>
        <w:ind w:left="360"/>
        <w:jc w:val="both"/>
        <w:rPr>
          <w:rFonts w:ascii="Arial" w:hAnsi="Arial" w:cs="Arial"/>
          <w:bCs/>
          <w:spacing w:val="-3"/>
          <w:sz w:val="22"/>
          <w:szCs w:val="22"/>
        </w:rPr>
      </w:pPr>
      <w:bookmarkStart w:id="0" w:name="_GoBack"/>
      <w:bookmarkEnd w:id="0"/>
      <w:r w:rsidRPr="00473184">
        <w:rPr>
          <w:rFonts w:ascii="Arial" w:hAnsi="Arial" w:cs="Arial"/>
          <w:bCs/>
          <w:spacing w:val="-3"/>
          <w:sz w:val="22"/>
          <w:szCs w:val="22"/>
        </w:rPr>
        <w:t>On 9 November 2015, the Finance and Administration Committee tabled its report (No. 16) on the inquiry into the introduction of four year terms for the Queensland Parliament, including consideration of the Private Member’s Bills titled Constitution (Fixed Term Parliament) Amendment Bill 2015 and Constitution (Fixed Term Parliament) Referendum Bill 2015. The Committee recommended that the Private Member’s Bills be passed, with amendments.</w:t>
      </w:r>
    </w:p>
    <w:p w:rsidR="00D6589B" w:rsidRDefault="008140C5" w:rsidP="00BB47BE">
      <w:pPr>
        <w:numPr>
          <w:ilvl w:val="0"/>
          <w:numId w:val="1"/>
        </w:numPr>
        <w:tabs>
          <w:tab w:val="clear" w:pos="720"/>
          <w:tab w:val="num" w:pos="360"/>
        </w:tabs>
        <w:spacing w:before="220"/>
        <w:ind w:left="360"/>
        <w:jc w:val="both"/>
        <w:rPr>
          <w:rFonts w:ascii="Arial" w:hAnsi="Arial" w:cs="Arial"/>
          <w:bCs/>
          <w:spacing w:val="-3"/>
          <w:sz w:val="22"/>
          <w:szCs w:val="22"/>
        </w:rPr>
      </w:pPr>
      <w:r>
        <w:rPr>
          <w:rFonts w:ascii="Arial" w:hAnsi="Arial" w:cs="Arial"/>
          <w:bCs/>
          <w:spacing w:val="-3"/>
          <w:sz w:val="22"/>
          <w:szCs w:val="22"/>
        </w:rPr>
        <w:t>T</w:t>
      </w:r>
      <w:r w:rsidRPr="008140C5">
        <w:rPr>
          <w:rFonts w:ascii="Arial" w:hAnsi="Arial" w:cs="Arial"/>
          <w:bCs/>
          <w:spacing w:val="-3"/>
          <w:sz w:val="22"/>
          <w:szCs w:val="22"/>
        </w:rPr>
        <w:t xml:space="preserve">he Government Response to the Committee’s Report No. 16 </w:t>
      </w:r>
      <w:r>
        <w:rPr>
          <w:rFonts w:ascii="Arial" w:hAnsi="Arial" w:cs="Arial"/>
          <w:bCs/>
          <w:spacing w:val="-3"/>
          <w:sz w:val="22"/>
          <w:szCs w:val="22"/>
        </w:rPr>
        <w:t>supports</w:t>
      </w:r>
      <w:r w:rsidRPr="008140C5">
        <w:rPr>
          <w:rFonts w:ascii="Arial" w:hAnsi="Arial" w:cs="Arial"/>
          <w:bCs/>
          <w:spacing w:val="-3"/>
          <w:sz w:val="22"/>
          <w:szCs w:val="22"/>
        </w:rPr>
        <w:t xml:space="preserve"> the Private Member’s Bills, subject to amendments to be moved during consideration in detail </w:t>
      </w:r>
      <w:r>
        <w:rPr>
          <w:rFonts w:ascii="Arial" w:hAnsi="Arial" w:cs="Arial"/>
          <w:bCs/>
          <w:spacing w:val="-3"/>
          <w:sz w:val="22"/>
          <w:szCs w:val="22"/>
        </w:rPr>
        <w:t>of the Bills</w:t>
      </w:r>
      <w:r w:rsidR="00D6589B">
        <w:rPr>
          <w:rFonts w:ascii="Arial" w:hAnsi="Arial" w:cs="Arial"/>
          <w:bCs/>
          <w:spacing w:val="-3"/>
          <w:sz w:val="22"/>
          <w:szCs w:val="22"/>
        </w:rPr>
        <w:t>.</w:t>
      </w:r>
    </w:p>
    <w:p w:rsidR="008140C5" w:rsidRPr="00960FFD" w:rsidRDefault="008140C5" w:rsidP="00BB47BE">
      <w:pPr>
        <w:numPr>
          <w:ilvl w:val="0"/>
          <w:numId w:val="1"/>
        </w:numPr>
        <w:tabs>
          <w:tab w:val="clear" w:pos="720"/>
        </w:tabs>
        <w:spacing w:before="220"/>
        <w:ind w:left="360"/>
        <w:jc w:val="both"/>
        <w:rPr>
          <w:rFonts w:ascii="Arial" w:hAnsi="Arial" w:cs="Arial"/>
          <w:bCs/>
          <w:spacing w:val="-3"/>
          <w:sz w:val="22"/>
          <w:szCs w:val="22"/>
        </w:rPr>
      </w:pPr>
      <w:r w:rsidRPr="00960FFD">
        <w:rPr>
          <w:rFonts w:ascii="Arial" w:hAnsi="Arial" w:cs="Arial"/>
          <w:bCs/>
          <w:spacing w:val="-3"/>
          <w:sz w:val="22"/>
          <w:szCs w:val="22"/>
        </w:rPr>
        <w:t xml:space="preserve">The amendments to be moved during consideration in detail of the Constitution (Fixed Term Parliament) Amendment Bill 2015 </w:t>
      </w:r>
      <w:r w:rsidR="00E8648B">
        <w:rPr>
          <w:rFonts w:ascii="Arial" w:hAnsi="Arial" w:cs="Arial"/>
          <w:bCs/>
          <w:spacing w:val="-3"/>
          <w:sz w:val="22"/>
          <w:szCs w:val="22"/>
        </w:rPr>
        <w:t xml:space="preserve">and the </w:t>
      </w:r>
      <w:r w:rsidR="00E8648B" w:rsidRPr="00960FFD">
        <w:rPr>
          <w:rFonts w:ascii="Arial" w:hAnsi="Arial" w:cs="Arial"/>
          <w:bCs/>
          <w:spacing w:val="-3"/>
          <w:sz w:val="22"/>
          <w:szCs w:val="22"/>
        </w:rPr>
        <w:t xml:space="preserve">Constitution (Fixed Term Parliament) Referendum Bill 2015 </w:t>
      </w:r>
      <w:r w:rsidRPr="00960FFD">
        <w:rPr>
          <w:rFonts w:ascii="Arial" w:hAnsi="Arial" w:cs="Arial"/>
          <w:bCs/>
          <w:spacing w:val="-3"/>
          <w:sz w:val="22"/>
          <w:szCs w:val="22"/>
        </w:rPr>
        <w:t>will</w:t>
      </w:r>
      <w:r>
        <w:rPr>
          <w:rFonts w:ascii="Arial" w:hAnsi="Arial" w:cs="Arial"/>
          <w:bCs/>
          <w:spacing w:val="-3"/>
          <w:sz w:val="22"/>
          <w:szCs w:val="22"/>
        </w:rPr>
        <w:t xml:space="preserve"> give effect to the Government’s responses to the Committee’s recommendations that relate to th</w:t>
      </w:r>
      <w:r w:rsidR="00E8648B">
        <w:rPr>
          <w:rFonts w:ascii="Arial" w:hAnsi="Arial" w:cs="Arial"/>
          <w:bCs/>
          <w:spacing w:val="-3"/>
          <w:sz w:val="22"/>
          <w:szCs w:val="22"/>
        </w:rPr>
        <w:t>e</w:t>
      </w:r>
      <w:r>
        <w:rPr>
          <w:rFonts w:ascii="Arial" w:hAnsi="Arial" w:cs="Arial"/>
          <w:bCs/>
          <w:spacing w:val="-3"/>
          <w:sz w:val="22"/>
          <w:szCs w:val="22"/>
        </w:rPr>
        <w:t xml:space="preserve"> Bill</w:t>
      </w:r>
      <w:r w:rsidR="00E8648B">
        <w:rPr>
          <w:rFonts w:ascii="Arial" w:hAnsi="Arial" w:cs="Arial"/>
          <w:bCs/>
          <w:spacing w:val="-3"/>
          <w:sz w:val="22"/>
          <w:szCs w:val="22"/>
        </w:rPr>
        <w:t>s</w:t>
      </w:r>
      <w:r>
        <w:rPr>
          <w:rFonts w:ascii="Arial" w:hAnsi="Arial" w:cs="Arial"/>
          <w:bCs/>
          <w:spacing w:val="-3"/>
          <w:sz w:val="22"/>
          <w:szCs w:val="22"/>
        </w:rPr>
        <w:t xml:space="preserve">. </w:t>
      </w:r>
    </w:p>
    <w:p w:rsidR="008140C5" w:rsidRPr="00117288" w:rsidRDefault="008140C5" w:rsidP="00BB47BE">
      <w:pPr>
        <w:numPr>
          <w:ilvl w:val="0"/>
          <w:numId w:val="1"/>
        </w:numPr>
        <w:tabs>
          <w:tab w:val="clear" w:pos="720"/>
        </w:tabs>
        <w:spacing w:before="220"/>
        <w:ind w:left="360"/>
        <w:jc w:val="both"/>
        <w:rPr>
          <w:rFonts w:ascii="Arial" w:hAnsi="Arial" w:cs="Arial"/>
          <w:bCs/>
          <w:spacing w:val="-3"/>
          <w:sz w:val="22"/>
          <w:szCs w:val="22"/>
        </w:rPr>
      </w:pPr>
      <w:r w:rsidRPr="00960FFD">
        <w:rPr>
          <w:rFonts w:ascii="Arial" w:hAnsi="Arial" w:cs="Arial"/>
          <w:bCs/>
          <w:spacing w:val="-3"/>
          <w:sz w:val="22"/>
          <w:szCs w:val="22"/>
        </w:rPr>
        <w:t xml:space="preserve">The amendments to be moved during consideration in detail of the </w:t>
      </w:r>
      <w:r w:rsidR="00E8648B" w:rsidRPr="00960FFD">
        <w:rPr>
          <w:rFonts w:ascii="Arial" w:hAnsi="Arial" w:cs="Arial"/>
          <w:bCs/>
          <w:spacing w:val="-3"/>
          <w:sz w:val="22"/>
          <w:szCs w:val="22"/>
        </w:rPr>
        <w:t xml:space="preserve">Constitution (Fixed Term Parliament) Referendum Bill 2015 </w:t>
      </w:r>
      <w:r w:rsidRPr="00960FFD">
        <w:rPr>
          <w:rFonts w:ascii="Arial" w:hAnsi="Arial" w:cs="Arial"/>
          <w:bCs/>
          <w:spacing w:val="-3"/>
          <w:sz w:val="22"/>
          <w:szCs w:val="22"/>
        </w:rPr>
        <w:t xml:space="preserve">will </w:t>
      </w:r>
      <w:r w:rsidR="00E8648B">
        <w:rPr>
          <w:rFonts w:ascii="Arial" w:hAnsi="Arial" w:cs="Arial"/>
          <w:bCs/>
          <w:spacing w:val="-3"/>
          <w:sz w:val="22"/>
          <w:szCs w:val="22"/>
        </w:rPr>
        <w:t xml:space="preserve">also </w:t>
      </w:r>
      <w:r w:rsidRPr="00960FFD">
        <w:rPr>
          <w:rFonts w:ascii="Arial" w:hAnsi="Arial" w:cs="Arial"/>
          <w:bCs/>
          <w:spacing w:val="-3"/>
          <w:sz w:val="22"/>
          <w:szCs w:val="22"/>
        </w:rPr>
        <w:t xml:space="preserve">amend the </w:t>
      </w:r>
      <w:r w:rsidRPr="00960FFD">
        <w:rPr>
          <w:rFonts w:ascii="Arial" w:hAnsi="Arial" w:cs="Arial"/>
          <w:bCs/>
          <w:i/>
          <w:spacing w:val="-3"/>
          <w:sz w:val="22"/>
          <w:szCs w:val="22"/>
        </w:rPr>
        <w:t>Referendums Act 1997</w:t>
      </w:r>
      <w:r w:rsidR="00117288">
        <w:rPr>
          <w:rFonts w:ascii="Arial" w:hAnsi="Arial" w:cs="Arial"/>
          <w:bCs/>
          <w:spacing w:val="-3"/>
          <w:sz w:val="22"/>
          <w:szCs w:val="22"/>
        </w:rPr>
        <w:t xml:space="preserve"> (the Act) to </w:t>
      </w:r>
      <w:r w:rsidRPr="00117288">
        <w:rPr>
          <w:rFonts w:ascii="Arial" w:hAnsi="Arial" w:cs="Arial"/>
          <w:bCs/>
          <w:spacing w:val="-3"/>
          <w:sz w:val="22"/>
          <w:szCs w:val="22"/>
        </w:rPr>
        <w:t>bring</w:t>
      </w:r>
      <w:r w:rsidR="00117288">
        <w:rPr>
          <w:rFonts w:ascii="Arial" w:hAnsi="Arial" w:cs="Arial"/>
          <w:bCs/>
          <w:spacing w:val="-3"/>
          <w:sz w:val="22"/>
          <w:szCs w:val="22"/>
        </w:rPr>
        <w:t xml:space="preserve"> the Act</w:t>
      </w:r>
      <w:r w:rsidRPr="00117288">
        <w:rPr>
          <w:rFonts w:ascii="Arial" w:hAnsi="Arial" w:cs="Arial"/>
          <w:bCs/>
          <w:spacing w:val="-3"/>
          <w:sz w:val="22"/>
          <w:szCs w:val="22"/>
        </w:rPr>
        <w:t xml:space="preserve"> into line with the </w:t>
      </w:r>
      <w:r w:rsidRPr="00117288">
        <w:rPr>
          <w:rFonts w:ascii="Arial" w:hAnsi="Arial" w:cs="Arial"/>
          <w:bCs/>
          <w:i/>
          <w:spacing w:val="-3"/>
          <w:sz w:val="22"/>
          <w:szCs w:val="22"/>
        </w:rPr>
        <w:t>Local Government Electoral Act 2011</w:t>
      </w:r>
      <w:r w:rsidRPr="00117288">
        <w:rPr>
          <w:rFonts w:ascii="Arial" w:hAnsi="Arial" w:cs="Arial"/>
          <w:bCs/>
          <w:spacing w:val="-3"/>
          <w:sz w:val="22"/>
          <w:szCs w:val="22"/>
        </w:rPr>
        <w:t xml:space="preserve"> (LGEA) and the </w:t>
      </w:r>
      <w:r w:rsidRPr="00117288">
        <w:rPr>
          <w:rFonts w:ascii="Arial" w:hAnsi="Arial" w:cs="Arial"/>
          <w:bCs/>
          <w:i/>
          <w:spacing w:val="-3"/>
          <w:sz w:val="22"/>
          <w:szCs w:val="22"/>
        </w:rPr>
        <w:t>Electoral Act 1992</w:t>
      </w:r>
      <w:r w:rsidRPr="00117288">
        <w:rPr>
          <w:rFonts w:ascii="Arial" w:hAnsi="Arial" w:cs="Arial"/>
          <w:bCs/>
          <w:spacing w:val="-3"/>
          <w:sz w:val="22"/>
          <w:szCs w:val="22"/>
        </w:rPr>
        <w:t xml:space="preserve"> and</w:t>
      </w:r>
      <w:r w:rsidR="00117288">
        <w:rPr>
          <w:rFonts w:ascii="Arial" w:hAnsi="Arial" w:cs="Arial"/>
          <w:bCs/>
          <w:spacing w:val="-3"/>
          <w:sz w:val="22"/>
          <w:szCs w:val="22"/>
        </w:rPr>
        <w:t xml:space="preserve"> </w:t>
      </w:r>
      <w:r w:rsidRPr="00117288">
        <w:rPr>
          <w:rFonts w:ascii="Arial" w:hAnsi="Arial" w:cs="Arial"/>
          <w:bCs/>
          <w:spacing w:val="-3"/>
          <w:sz w:val="22"/>
          <w:szCs w:val="22"/>
        </w:rPr>
        <w:t xml:space="preserve">extend the application of Part 7 of the Act to </w:t>
      </w:r>
      <w:r w:rsidR="00117288">
        <w:rPr>
          <w:rFonts w:ascii="Arial" w:hAnsi="Arial" w:cs="Arial"/>
          <w:bCs/>
          <w:spacing w:val="-3"/>
          <w:sz w:val="22"/>
          <w:szCs w:val="22"/>
        </w:rPr>
        <w:t>enhance the processes</w:t>
      </w:r>
      <w:r w:rsidRPr="00117288">
        <w:rPr>
          <w:rFonts w:ascii="Arial" w:hAnsi="Arial" w:cs="Arial"/>
          <w:bCs/>
          <w:spacing w:val="-3"/>
          <w:sz w:val="22"/>
          <w:szCs w:val="22"/>
        </w:rPr>
        <w:t xml:space="preserve"> for the holding of a referendum in conjunction with local government elections and to enable a referendum to be conducted by full postal ballot in local government areas approved for a full postal ballot election under the LGEA.</w:t>
      </w:r>
    </w:p>
    <w:p w:rsidR="008140C5" w:rsidRDefault="008140C5" w:rsidP="00BB47BE">
      <w:pPr>
        <w:numPr>
          <w:ilvl w:val="0"/>
          <w:numId w:val="1"/>
        </w:numPr>
        <w:tabs>
          <w:tab w:val="clear" w:pos="720"/>
          <w:tab w:val="num" w:pos="360"/>
        </w:tabs>
        <w:spacing w:before="220"/>
        <w:ind w:left="360"/>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w:t>
      </w:r>
      <w:r w:rsidRPr="008140C5">
        <w:rPr>
          <w:rFonts w:ascii="Arial" w:hAnsi="Arial" w:cs="Arial"/>
          <w:bCs/>
          <w:spacing w:val="-3"/>
          <w:sz w:val="22"/>
          <w:szCs w:val="22"/>
        </w:rPr>
        <w:t>the Government Response to the Finance and Administr</w:t>
      </w:r>
      <w:r w:rsidR="00473184">
        <w:rPr>
          <w:rFonts w:ascii="Arial" w:hAnsi="Arial" w:cs="Arial"/>
          <w:bCs/>
          <w:spacing w:val="-3"/>
          <w:sz w:val="22"/>
          <w:szCs w:val="22"/>
        </w:rPr>
        <w:t>ation Committee</w:t>
      </w:r>
      <w:r>
        <w:rPr>
          <w:rFonts w:ascii="Arial" w:hAnsi="Arial" w:cs="Arial"/>
          <w:bCs/>
          <w:spacing w:val="-3"/>
          <w:sz w:val="22"/>
          <w:szCs w:val="22"/>
        </w:rPr>
        <w:t xml:space="preserve"> Report No. 16.</w:t>
      </w:r>
    </w:p>
    <w:p w:rsidR="008140C5" w:rsidRDefault="008140C5" w:rsidP="00BB47BE">
      <w:pPr>
        <w:numPr>
          <w:ilvl w:val="0"/>
          <w:numId w:val="1"/>
        </w:numPr>
        <w:tabs>
          <w:tab w:val="clear" w:pos="720"/>
          <w:tab w:val="num" w:pos="360"/>
        </w:tabs>
        <w:spacing w:before="220"/>
        <w:ind w:left="360"/>
        <w:jc w:val="both"/>
        <w:rPr>
          <w:rFonts w:ascii="Arial" w:hAnsi="Arial" w:cs="Arial"/>
          <w:bCs/>
          <w:spacing w:val="-3"/>
          <w:sz w:val="22"/>
          <w:szCs w:val="22"/>
        </w:rPr>
      </w:pPr>
      <w:r w:rsidRPr="008140C5">
        <w:rPr>
          <w:rFonts w:ascii="Arial" w:hAnsi="Arial" w:cs="Arial"/>
          <w:bCs/>
          <w:spacing w:val="-3"/>
          <w:sz w:val="22"/>
          <w:szCs w:val="22"/>
          <w:u w:val="single"/>
        </w:rPr>
        <w:t>Cabinet approved</w:t>
      </w:r>
      <w:r>
        <w:rPr>
          <w:rFonts w:ascii="Arial" w:hAnsi="Arial" w:cs="Arial"/>
          <w:bCs/>
          <w:spacing w:val="-3"/>
          <w:sz w:val="22"/>
          <w:szCs w:val="22"/>
        </w:rPr>
        <w:t xml:space="preserve"> that amendments to the </w:t>
      </w:r>
      <w:r w:rsidRPr="00960FFD">
        <w:rPr>
          <w:rFonts w:ascii="Arial" w:hAnsi="Arial" w:cs="Arial"/>
          <w:bCs/>
          <w:spacing w:val="-3"/>
          <w:sz w:val="22"/>
          <w:szCs w:val="22"/>
        </w:rPr>
        <w:t>Constitution (Fixed Term Parliament) Amendment Bill 2015</w:t>
      </w:r>
      <w:r>
        <w:rPr>
          <w:rFonts w:ascii="Arial" w:hAnsi="Arial" w:cs="Arial"/>
          <w:bCs/>
          <w:spacing w:val="-3"/>
          <w:sz w:val="22"/>
          <w:szCs w:val="22"/>
        </w:rPr>
        <w:t xml:space="preserve"> be moved during consideration in detail of the Bill.</w:t>
      </w:r>
    </w:p>
    <w:p w:rsidR="008140C5" w:rsidRDefault="008140C5" w:rsidP="00BB47BE">
      <w:pPr>
        <w:numPr>
          <w:ilvl w:val="0"/>
          <w:numId w:val="1"/>
        </w:numPr>
        <w:tabs>
          <w:tab w:val="clear" w:pos="720"/>
          <w:tab w:val="num" w:pos="360"/>
        </w:tabs>
        <w:spacing w:before="220"/>
        <w:ind w:left="360"/>
        <w:jc w:val="both"/>
        <w:rPr>
          <w:rFonts w:ascii="Arial" w:hAnsi="Arial" w:cs="Arial"/>
          <w:bCs/>
          <w:spacing w:val="-3"/>
          <w:sz w:val="22"/>
          <w:szCs w:val="22"/>
        </w:rPr>
      </w:pPr>
      <w:r w:rsidRPr="008140C5">
        <w:rPr>
          <w:rFonts w:ascii="Arial" w:hAnsi="Arial" w:cs="Arial"/>
          <w:bCs/>
          <w:spacing w:val="-3"/>
          <w:sz w:val="22"/>
          <w:szCs w:val="22"/>
          <w:u w:val="single"/>
        </w:rPr>
        <w:t>Cabinet approved</w:t>
      </w:r>
      <w:r>
        <w:rPr>
          <w:rFonts w:ascii="Arial" w:hAnsi="Arial" w:cs="Arial"/>
          <w:bCs/>
          <w:spacing w:val="-3"/>
          <w:sz w:val="22"/>
          <w:szCs w:val="22"/>
        </w:rPr>
        <w:t xml:space="preserve"> that amendments to the </w:t>
      </w:r>
      <w:r w:rsidRPr="00960FFD">
        <w:rPr>
          <w:rFonts w:ascii="Arial" w:hAnsi="Arial" w:cs="Arial"/>
          <w:bCs/>
          <w:spacing w:val="-3"/>
          <w:sz w:val="22"/>
          <w:szCs w:val="22"/>
        </w:rPr>
        <w:t xml:space="preserve">Constitution (Fixed Term Parliament) </w:t>
      </w:r>
      <w:r w:rsidRPr="00473184">
        <w:rPr>
          <w:rFonts w:ascii="Arial" w:hAnsi="Arial" w:cs="Arial"/>
          <w:bCs/>
          <w:spacing w:val="-3"/>
          <w:sz w:val="22"/>
          <w:szCs w:val="22"/>
        </w:rPr>
        <w:t xml:space="preserve">Referendum </w:t>
      </w:r>
      <w:r w:rsidRPr="00960FFD">
        <w:rPr>
          <w:rFonts w:ascii="Arial" w:hAnsi="Arial" w:cs="Arial"/>
          <w:bCs/>
          <w:spacing w:val="-3"/>
          <w:sz w:val="22"/>
          <w:szCs w:val="22"/>
        </w:rPr>
        <w:t>Bill 2015</w:t>
      </w:r>
      <w:r>
        <w:rPr>
          <w:rFonts w:ascii="Arial" w:hAnsi="Arial" w:cs="Arial"/>
          <w:bCs/>
          <w:spacing w:val="-3"/>
          <w:sz w:val="22"/>
          <w:szCs w:val="22"/>
        </w:rPr>
        <w:t xml:space="preserve"> be moved during consideration in detail of the Bill.</w:t>
      </w:r>
    </w:p>
    <w:p w:rsidR="00D6589B" w:rsidRPr="00C07656" w:rsidRDefault="00D6589B" w:rsidP="00BB47B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36A9F" w:rsidRDefault="007D4511" w:rsidP="00473184">
      <w:pPr>
        <w:numPr>
          <w:ilvl w:val="0"/>
          <w:numId w:val="2"/>
        </w:numPr>
        <w:spacing w:before="60"/>
        <w:jc w:val="both"/>
        <w:rPr>
          <w:rFonts w:ascii="Arial" w:hAnsi="Arial" w:cs="Arial"/>
          <w:bCs/>
          <w:spacing w:val="-3"/>
          <w:sz w:val="22"/>
          <w:szCs w:val="22"/>
        </w:rPr>
      </w:pPr>
      <w:hyperlink r:id="rId10" w:history="1">
        <w:r w:rsidR="00D36A9F" w:rsidRPr="006331FD">
          <w:rPr>
            <w:rStyle w:val="Hyperlink"/>
            <w:rFonts w:ascii="Arial" w:hAnsi="Arial" w:cs="Arial"/>
            <w:bCs/>
            <w:spacing w:val="-3"/>
            <w:sz w:val="22"/>
            <w:szCs w:val="22"/>
          </w:rPr>
          <w:t>Finance and Administration Committee Report No. 16</w:t>
        </w:r>
      </w:hyperlink>
    </w:p>
    <w:p w:rsidR="00473184" w:rsidRPr="00594336" w:rsidRDefault="007D4511" w:rsidP="00473184">
      <w:pPr>
        <w:numPr>
          <w:ilvl w:val="0"/>
          <w:numId w:val="2"/>
        </w:numPr>
        <w:spacing w:before="60"/>
        <w:jc w:val="both"/>
        <w:rPr>
          <w:rFonts w:ascii="Arial" w:hAnsi="Arial" w:cs="Arial"/>
          <w:bCs/>
          <w:spacing w:val="-3"/>
          <w:sz w:val="22"/>
          <w:szCs w:val="22"/>
        </w:rPr>
      </w:pPr>
      <w:hyperlink r:id="rId11" w:history="1">
        <w:r w:rsidR="00473184" w:rsidRPr="006331FD">
          <w:rPr>
            <w:rStyle w:val="Hyperlink"/>
            <w:rFonts w:ascii="Arial" w:hAnsi="Arial" w:cs="Arial"/>
            <w:bCs/>
            <w:spacing w:val="-3"/>
            <w:sz w:val="22"/>
            <w:szCs w:val="22"/>
          </w:rPr>
          <w:t>Government Response to Finance and Administration Committee Report No. 16</w:t>
        </w:r>
      </w:hyperlink>
    </w:p>
    <w:p w:rsidR="00D36A9F" w:rsidRPr="00D36A9F" w:rsidRDefault="007D4511" w:rsidP="00473184">
      <w:pPr>
        <w:numPr>
          <w:ilvl w:val="0"/>
          <w:numId w:val="2"/>
        </w:numPr>
        <w:spacing w:before="60"/>
        <w:jc w:val="both"/>
      </w:pPr>
      <w:hyperlink r:id="rId12" w:history="1">
        <w:r w:rsidR="00D36A9F" w:rsidRPr="006331FD">
          <w:rPr>
            <w:rStyle w:val="Hyperlink"/>
            <w:rFonts w:ascii="Arial" w:hAnsi="Arial" w:cs="Arial"/>
            <w:bCs/>
            <w:spacing w:val="-3"/>
            <w:sz w:val="22"/>
            <w:szCs w:val="22"/>
          </w:rPr>
          <w:t>Constitution (Fixed Term Parliament) Amendment Bill 2015</w:t>
        </w:r>
      </w:hyperlink>
    </w:p>
    <w:p w:rsidR="00D36A9F" w:rsidRPr="00D36A9F" w:rsidRDefault="007D4511" w:rsidP="00473184">
      <w:pPr>
        <w:numPr>
          <w:ilvl w:val="0"/>
          <w:numId w:val="2"/>
        </w:numPr>
        <w:spacing w:before="60"/>
        <w:jc w:val="both"/>
      </w:pPr>
      <w:hyperlink r:id="rId13" w:history="1">
        <w:r w:rsidR="00D36A9F" w:rsidRPr="006331FD">
          <w:rPr>
            <w:rStyle w:val="Hyperlink"/>
            <w:rFonts w:ascii="Arial" w:hAnsi="Arial" w:cs="Arial"/>
            <w:bCs/>
            <w:spacing w:val="-3"/>
            <w:sz w:val="22"/>
            <w:szCs w:val="22"/>
          </w:rPr>
          <w:t>Explanatory Notes to Constitution (Fixed Term Parliament) Amendment Bill 2015</w:t>
        </w:r>
      </w:hyperlink>
    </w:p>
    <w:p w:rsidR="00473184" w:rsidRPr="00AF143A" w:rsidRDefault="007D4511" w:rsidP="00473184">
      <w:pPr>
        <w:numPr>
          <w:ilvl w:val="0"/>
          <w:numId w:val="2"/>
        </w:numPr>
        <w:spacing w:before="60"/>
        <w:jc w:val="both"/>
      </w:pPr>
      <w:hyperlink r:id="rId14" w:history="1">
        <w:r w:rsidR="00473184" w:rsidRPr="006331FD">
          <w:rPr>
            <w:rStyle w:val="Hyperlink"/>
            <w:rFonts w:ascii="Arial" w:hAnsi="Arial" w:cs="Arial"/>
            <w:bCs/>
            <w:spacing w:val="-3"/>
            <w:sz w:val="22"/>
            <w:szCs w:val="22"/>
          </w:rPr>
          <w:t>Amendments to be moved during consideration in detail of the Constitution (Fixed Term Parliament) Amendment Bill 2015</w:t>
        </w:r>
      </w:hyperlink>
    </w:p>
    <w:p w:rsidR="00473184" w:rsidRPr="00AF143A" w:rsidRDefault="007D4511" w:rsidP="00473184">
      <w:pPr>
        <w:numPr>
          <w:ilvl w:val="0"/>
          <w:numId w:val="2"/>
        </w:numPr>
        <w:spacing w:before="60"/>
        <w:jc w:val="both"/>
      </w:pPr>
      <w:hyperlink r:id="rId15" w:history="1">
        <w:r w:rsidR="00473184" w:rsidRPr="006331FD">
          <w:rPr>
            <w:rStyle w:val="Hyperlink"/>
            <w:rFonts w:ascii="Arial" w:hAnsi="Arial" w:cs="Arial"/>
            <w:bCs/>
            <w:spacing w:val="-3"/>
            <w:sz w:val="22"/>
            <w:szCs w:val="22"/>
          </w:rPr>
          <w:t>Explanatory Notes to the amendments to be moved during consideration in detail of the Constitution (Fixed Term Parliament) Amendment Bill 2015</w:t>
        </w:r>
      </w:hyperlink>
    </w:p>
    <w:p w:rsidR="00D36A9F" w:rsidRPr="00D36A9F" w:rsidRDefault="007D4511" w:rsidP="00473184">
      <w:pPr>
        <w:numPr>
          <w:ilvl w:val="0"/>
          <w:numId w:val="2"/>
        </w:numPr>
        <w:spacing w:before="60"/>
        <w:jc w:val="both"/>
      </w:pPr>
      <w:hyperlink r:id="rId16" w:history="1">
        <w:r w:rsidR="00D36A9F" w:rsidRPr="006331FD">
          <w:rPr>
            <w:rStyle w:val="Hyperlink"/>
            <w:rFonts w:ascii="Arial" w:hAnsi="Arial" w:cs="Arial"/>
            <w:bCs/>
            <w:spacing w:val="-3"/>
            <w:sz w:val="22"/>
            <w:szCs w:val="22"/>
          </w:rPr>
          <w:t>Constitution (Fixed Term Parliament) Referendum Bill 2015</w:t>
        </w:r>
      </w:hyperlink>
    </w:p>
    <w:p w:rsidR="00D36A9F" w:rsidRPr="00D36A9F" w:rsidRDefault="007D4511" w:rsidP="00D36A9F">
      <w:pPr>
        <w:numPr>
          <w:ilvl w:val="0"/>
          <w:numId w:val="2"/>
        </w:numPr>
        <w:spacing w:before="60"/>
        <w:jc w:val="both"/>
      </w:pPr>
      <w:hyperlink r:id="rId17" w:history="1">
        <w:r w:rsidR="00D36A9F" w:rsidRPr="006331FD">
          <w:rPr>
            <w:rStyle w:val="Hyperlink"/>
            <w:rFonts w:ascii="Arial" w:hAnsi="Arial" w:cs="Arial"/>
            <w:bCs/>
            <w:spacing w:val="-3"/>
            <w:sz w:val="22"/>
            <w:szCs w:val="22"/>
          </w:rPr>
          <w:t>Explanatory Notes to Constitution (Fixed Term Parliament) Referendum Bill 2015</w:t>
        </w:r>
      </w:hyperlink>
    </w:p>
    <w:p w:rsidR="00473184" w:rsidRPr="00AF143A" w:rsidRDefault="007D4511" w:rsidP="00473184">
      <w:pPr>
        <w:numPr>
          <w:ilvl w:val="0"/>
          <w:numId w:val="2"/>
        </w:numPr>
        <w:spacing w:before="60"/>
        <w:jc w:val="both"/>
      </w:pPr>
      <w:hyperlink r:id="rId18" w:history="1">
        <w:r w:rsidR="00473184" w:rsidRPr="006331FD">
          <w:rPr>
            <w:rStyle w:val="Hyperlink"/>
            <w:rFonts w:ascii="Arial" w:hAnsi="Arial" w:cs="Arial"/>
            <w:bCs/>
            <w:spacing w:val="-3"/>
            <w:sz w:val="22"/>
            <w:szCs w:val="22"/>
          </w:rPr>
          <w:t>Amendments to be moved during consideration in detail of the Constitution (Fixed Term Parliament) Referendum Bill 2015</w:t>
        </w:r>
      </w:hyperlink>
    </w:p>
    <w:p w:rsidR="00D6589B" w:rsidRDefault="007D4511" w:rsidP="00473184">
      <w:pPr>
        <w:numPr>
          <w:ilvl w:val="0"/>
          <w:numId w:val="2"/>
        </w:numPr>
        <w:spacing w:before="60"/>
        <w:ind w:left="811"/>
        <w:jc w:val="both"/>
        <w:rPr>
          <w:rFonts w:ascii="Arial" w:hAnsi="Arial" w:cs="Arial"/>
          <w:sz w:val="22"/>
          <w:szCs w:val="22"/>
        </w:rPr>
      </w:pPr>
      <w:hyperlink r:id="rId19" w:history="1">
        <w:r w:rsidR="00473184" w:rsidRPr="006331FD">
          <w:rPr>
            <w:rStyle w:val="Hyperlink"/>
            <w:rFonts w:ascii="Arial" w:hAnsi="Arial" w:cs="Arial"/>
            <w:bCs/>
            <w:spacing w:val="-3"/>
            <w:sz w:val="22"/>
            <w:szCs w:val="22"/>
          </w:rPr>
          <w:t>Explanatory Notes to the amendments to be moved during consideration in detail of the Constitution (Fixed Term Parliament) Referendum Bill 2015</w:t>
        </w:r>
      </w:hyperlink>
    </w:p>
    <w:sectPr w:rsidR="00D6589B" w:rsidSect="0071635B">
      <w:headerReference w:type="default" r:id="rId2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60" w:rsidRDefault="00E57F60" w:rsidP="00D6589B">
      <w:r>
        <w:separator/>
      </w:r>
    </w:p>
  </w:endnote>
  <w:endnote w:type="continuationSeparator" w:id="0">
    <w:p w:rsidR="00E57F60" w:rsidRDefault="00E57F6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60" w:rsidRDefault="00E57F60" w:rsidP="00D6589B">
      <w:r>
        <w:separator/>
      </w:r>
    </w:p>
  </w:footnote>
  <w:footnote w:type="continuationSeparator" w:id="0">
    <w:p w:rsidR="00E57F60" w:rsidRDefault="00E57F6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140C5">
      <w:rPr>
        <w:rFonts w:ascii="Arial" w:hAnsi="Arial" w:cs="Arial"/>
        <w:b/>
        <w:color w:val="auto"/>
        <w:sz w:val="22"/>
        <w:szCs w:val="22"/>
        <w:lang w:eastAsia="en-US"/>
      </w:rPr>
      <w:t>November 2015</w:t>
    </w:r>
  </w:p>
  <w:p w:rsidR="00CB1501" w:rsidRDefault="008140C5" w:rsidP="00D6589B">
    <w:pPr>
      <w:pStyle w:val="Header"/>
      <w:spacing w:before="120"/>
      <w:rPr>
        <w:rFonts w:ascii="Arial" w:hAnsi="Arial" w:cs="Arial"/>
        <w:b/>
        <w:sz w:val="22"/>
        <w:szCs w:val="22"/>
        <w:u w:val="single"/>
      </w:rPr>
    </w:pPr>
    <w:r w:rsidRPr="008140C5">
      <w:rPr>
        <w:rFonts w:ascii="Arial" w:hAnsi="Arial" w:cs="Arial"/>
        <w:b/>
        <w:sz w:val="22"/>
        <w:szCs w:val="22"/>
        <w:u w:val="single"/>
      </w:rPr>
      <w:t>Proposed introduction of fixed four-year terms for the Legislative Assembly of Queensland</w:t>
    </w:r>
  </w:p>
  <w:p w:rsidR="008140C5" w:rsidRPr="008140C5" w:rsidRDefault="008140C5" w:rsidP="008140C5">
    <w:pPr>
      <w:pStyle w:val="Header"/>
      <w:spacing w:before="120"/>
      <w:rPr>
        <w:rFonts w:ascii="Arial" w:hAnsi="Arial" w:cs="Arial"/>
        <w:b/>
        <w:sz w:val="22"/>
        <w:szCs w:val="22"/>
        <w:u w:val="single"/>
      </w:rPr>
    </w:pPr>
    <w:r w:rsidRPr="008140C5">
      <w:rPr>
        <w:rFonts w:ascii="Arial" w:hAnsi="Arial" w:cs="Arial"/>
        <w:b/>
        <w:sz w:val="22"/>
        <w:szCs w:val="22"/>
        <w:u w:val="single"/>
      </w:rPr>
      <w:t>Premier and Minister for the Arts</w:t>
    </w:r>
  </w:p>
  <w:p w:rsidR="00CB1501" w:rsidRDefault="008140C5" w:rsidP="008140C5">
    <w:pPr>
      <w:pStyle w:val="Header"/>
      <w:rPr>
        <w:rFonts w:ascii="Arial" w:hAnsi="Arial" w:cs="Arial"/>
        <w:b/>
        <w:sz w:val="22"/>
        <w:szCs w:val="22"/>
        <w:u w:val="single"/>
      </w:rPr>
    </w:pPr>
    <w:r w:rsidRPr="008140C5">
      <w:rPr>
        <w:rFonts w:ascii="Arial" w:hAnsi="Arial" w:cs="Arial"/>
        <w:b/>
        <w:sz w:val="22"/>
        <w:szCs w:val="22"/>
        <w:u w:val="single"/>
      </w:rPr>
      <w:t>Attorney-General and 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DFE"/>
    <w:multiLevelType w:val="hybridMultilevel"/>
    <w:tmpl w:val="A992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C5"/>
    <w:rsid w:val="00080F8F"/>
    <w:rsid w:val="000A27D3"/>
    <w:rsid w:val="000E472D"/>
    <w:rsid w:val="0010384C"/>
    <w:rsid w:val="00117288"/>
    <w:rsid w:val="00132970"/>
    <w:rsid w:val="00152095"/>
    <w:rsid w:val="00174117"/>
    <w:rsid w:val="003A3BDD"/>
    <w:rsid w:val="003A4385"/>
    <w:rsid w:val="004320BB"/>
    <w:rsid w:val="0043543B"/>
    <w:rsid w:val="00473184"/>
    <w:rsid w:val="00501C66"/>
    <w:rsid w:val="005253FC"/>
    <w:rsid w:val="00550873"/>
    <w:rsid w:val="00597B1B"/>
    <w:rsid w:val="006331FD"/>
    <w:rsid w:val="006410DD"/>
    <w:rsid w:val="0071635B"/>
    <w:rsid w:val="007265D0"/>
    <w:rsid w:val="00732E22"/>
    <w:rsid w:val="00741C20"/>
    <w:rsid w:val="007D4511"/>
    <w:rsid w:val="007F44F4"/>
    <w:rsid w:val="008140C5"/>
    <w:rsid w:val="00855B79"/>
    <w:rsid w:val="00880E51"/>
    <w:rsid w:val="00904077"/>
    <w:rsid w:val="009259AE"/>
    <w:rsid w:val="00937A4A"/>
    <w:rsid w:val="00945C25"/>
    <w:rsid w:val="009A5EB9"/>
    <w:rsid w:val="00A85C35"/>
    <w:rsid w:val="00B95A06"/>
    <w:rsid w:val="00BB47BE"/>
    <w:rsid w:val="00BE3D0E"/>
    <w:rsid w:val="00C37251"/>
    <w:rsid w:val="00C75E67"/>
    <w:rsid w:val="00CB1501"/>
    <w:rsid w:val="00CB4CEC"/>
    <w:rsid w:val="00CD7A50"/>
    <w:rsid w:val="00CF0D8A"/>
    <w:rsid w:val="00D36A9F"/>
    <w:rsid w:val="00D6589B"/>
    <w:rsid w:val="00DF0EE3"/>
    <w:rsid w:val="00E11D42"/>
    <w:rsid w:val="00E57F60"/>
    <w:rsid w:val="00E8648B"/>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CABSUBdotptbody">
    <w:name w:val="CABSUB dot pt body"/>
    <w:basedOn w:val="Normal"/>
    <w:rsid w:val="00473184"/>
    <w:pPr>
      <w:numPr>
        <w:numId w:val="4"/>
      </w:numPr>
    </w:pPr>
  </w:style>
  <w:style w:type="character" w:styleId="Hyperlink">
    <w:name w:val="Hyperlink"/>
    <w:uiPriority w:val="99"/>
    <w:unhideWhenUsed/>
    <w:rsid w:val="006331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CFExNotes.pdf" TargetMode="External"/><Relationship Id="rId18" Type="http://schemas.openxmlformats.org/officeDocument/2006/relationships/hyperlink" Target="Attachments/CRBillACI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ttachments/CFBill.pdf" TargetMode="External"/><Relationship Id="rId17" Type="http://schemas.openxmlformats.org/officeDocument/2006/relationships/hyperlink" Target="Attachments/CRExNotes.pdf" TargetMode="External"/><Relationship Id="rId2" Type="http://schemas.openxmlformats.org/officeDocument/2006/relationships/customXml" Target="../customXml/item2.xml"/><Relationship Id="rId16" Type="http://schemas.openxmlformats.org/officeDocument/2006/relationships/hyperlink" Target="Attachments/CRBil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GovtResponse.pdf" TargetMode="External"/><Relationship Id="rId5" Type="http://schemas.openxmlformats.org/officeDocument/2006/relationships/styles" Target="styles.xml"/><Relationship Id="rId15" Type="http://schemas.openxmlformats.org/officeDocument/2006/relationships/hyperlink" Target="Attachments/CFExNotesACID.pdf" TargetMode="External"/><Relationship Id="rId10" Type="http://schemas.openxmlformats.org/officeDocument/2006/relationships/hyperlink" Target="Attachments/FACRep16.pdf" TargetMode="External"/><Relationship Id="rId19" Type="http://schemas.openxmlformats.org/officeDocument/2006/relationships/hyperlink" Target="Attachments/CRExNotesACI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ttachments/CFBillACID.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ropbox%20(DPC)\Word%20Template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ecce67d00766fa06de7de0a1dc56e18a">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7adc3ca312e0dd89d4bd63bcb1b1787f"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CA590-6396-42D9-896C-539DDAE2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4C31DE74-DF2D-4CE2-8CC9-8F39CDFB4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425</Words>
  <Characters>2436</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2854</CharactersWithSpaces>
  <SharedDoc>false</SharedDoc>
  <HyperlinkBase>https://www.cabinet.qld.gov.au/documents/2015/Nov/Intro4yrterms/</HyperlinkBase>
  <HLinks>
    <vt:vector size="60" baseType="variant">
      <vt:variant>
        <vt:i4>65566</vt:i4>
      </vt:variant>
      <vt:variant>
        <vt:i4>27</vt:i4>
      </vt:variant>
      <vt:variant>
        <vt:i4>0</vt:i4>
      </vt:variant>
      <vt:variant>
        <vt:i4>5</vt:i4>
      </vt:variant>
      <vt:variant>
        <vt:lpwstr>Attachments/CRExNotesACID.pdf</vt:lpwstr>
      </vt:variant>
      <vt:variant>
        <vt:lpwstr/>
      </vt:variant>
      <vt:variant>
        <vt:i4>2424873</vt:i4>
      </vt:variant>
      <vt:variant>
        <vt:i4>24</vt:i4>
      </vt:variant>
      <vt:variant>
        <vt:i4>0</vt:i4>
      </vt:variant>
      <vt:variant>
        <vt:i4>5</vt:i4>
      </vt:variant>
      <vt:variant>
        <vt:lpwstr>Attachments/CRBillACID.pdf</vt:lpwstr>
      </vt:variant>
      <vt:variant>
        <vt:lpwstr/>
      </vt:variant>
      <vt:variant>
        <vt:i4>589849</vt:i4>
      </vt:variant>
      <vt:variant>
        <vt:i4>21</vt:i4>
      </vt:variant>
      <vt:variant>
        <vt:i4>0</vt:i4>
      </vt:variant>
      <vt:variant>
        <vt:i4>5</vt:i4>
      </vt:variant>
      <vt:variant>
        <vt:lpwstr>Attachments/CRExNotes.pdf</vt:lpwstr>
      </vt:variant>
      <vt:variant>
        <vt:lpwstr/>
      </vt:variant>
      <vt:variant>
        <vt:i4>2228257</vt:i4>
      </vt:variant>
      <vt:variant>
        <vt:i4>18</vt:i4>
      </vt:variant>
      <vt:variant>
        <vt:i4>0</vt:i4>
      </vt:variant>
      <vt:variant>
        <vt:i4>5</vt:i4>
      </vt:variant>
      <vt:variant>
        <vt:lpwstr>Attachments/CRBill.pdf</vt:lpwstr>
      </vt:variant>
      <vt:variant>
        <vt:lpwstr/>
      </vt:variant>
      <vt:variant>
        <vt:i4>1376286</vt:i4>
      </vt:variant>
      <vt:variant>
        <vt:i4>15</vt:i4>
      </vt:variant>
      <vt:variant>
        <vt:i4>0</vt:i4>
      </vt:variant>
      <vt:variant>
        <vt:i4>5</vt:i4>
      </vt:variant>
      <vt:variant>
        <vt:lpwstr>Attachments/CFExNotesACID.pdf</vt:lpwstr>
      </vt:variant>
      <vt:variant>
        <vt:lpwstr/>
      </vt:variant>
      <vt:variant>
        <vt:i4>3211305</vt:i4>
      </vt:variant>
      <vt:variant>
        <vt:i4>12</vt:i4>
      </vt:variant>
      <vt:variant>
        <vt:i4>0</vt:i4>
      </vt:variant>
      <vt:variant>
        <vt:i4>5</vt:i4>
      </vt:variant>
      <vt:variant>
        <vt:lpwstr>Attachments/CFBillACID.pdf</vt:lpwstr>
      </vt:variant>
      <vt:variant>
        <vt:lpwstr/>
      </vt:variant>
      <vt:variant>
        <vt:i4>1900569</vt:i4>
      </vt:variant>
      <vt:variant>
        <vt:i4>9</vt:i4>
      </vt:variant>
      <vt:variant>
        <vt:i4>0</vt:i4>
      </vt:variant>
      <vt:variant>
        <vt:i4>5</vt:i4>
      </vt:variant>
      <vt:variant>
        <vt:lpwstr>Attachments/CFExNotes.pdf</vt:lpwstr>
      </vt:variant>
      <vt:variant>
        <vt:lpwstr/>
      </vt:variant>
      <vt:variant>
        <vt:i4>3538977</vt:i4>
      </vt:variant>
      <vt:variant>
        <vt:i4>6</vt:i4>
      </vt:variant>
      <vt:variant>
        <vt:i4>0</vt:i4>
      </vt:variant>
      <vt:variant>
        <vt:i4>5</vt:i4>
      </vt:variant>
      <vt:variant>
        <vt:lpwstr>Attachments/CFBill.pdf</vt:lpwstr>
      </vt:variant>
      <vt:variant>
        <vt:lpwstr/>
      </vt:variant>
      <vt:variant>
        <vt:i4>5242944</vt:i4>
      </vt:variant>
      <vt:variant>
        <vt:i4>3</vt:i4>
      </vt:variant>
      <vt:variant>
        <vt:i4>0</vt:i4>
      </vt:variant>
      <vt:variant>
        <vt:i4>5</vt:i4>
      </vt:variant>
      <vt:variant>
        <vt:lpwstr>Attachments/GovtResponse.pdf</vt:lpwstr>
      </vt:variant>
      <vt:variant>
        <vt:lpwstr/>
      </vt:variant>
      <vt:variant>
        <vt:i4>29</vt:i4>
      </vt:variant>
      <vt:variant>
        <vt:i4>0</vt:i4>
      </vt:variant>
      <vt:variant>
        <vt:i4>0</vt:i4>
      </vt:variant>
      <vt:variant>
        <vt:i4>5</vt:i4>
      </vt:variant>
      <vt:variant>
        <vt:lpwstr>Attachments/FACRep16.pdf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2017-10-25T01:34:00Z</dcterms:created>
  <dcterms:modified xsi:type="dcterms:W3CDTF">2018-03-06T01:30:00Z</dcterms:modified>
  <cp:category>Referendum,Constitution,Parliament,Parliamentary_Committees,Legislation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